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2106A0">
        <w:rPr>
          <w:rFonts w:ascii="Times New Roman" w:eastAsia="Times New Roman" w:hAnsi="Times New Roman" w:cs="Times New Roman"/>
          <w:sz w:val="18"/>
          <w:szCs w:val="18"/>
        </w:rPr>
        <w:t>26</w:t>
      </w:r>
      <w:r w:rsidR="00A5667D">
        <w:rPr>
          <w:rFonts w:ascii="Times New Roman" w:eastAsia="Times New Roman" w:hAnsi="Times New Roman" w:cs="Times New Roman"/>
          <w:sz w:val="18"/>
          <w:szCs w:val="18"/>
        </w:rPr>
        <w:t xml:space="preserve"> </w:t>
      </w:r>
      <w:r w:rsidR="002106A0">
        <w:rPr>
          <w:rFonts w:ascii="Times New Roman" w:eastAsia="Times New Roman" w:hAnsi="Times New Roman" w:cs="Times New Roman"/>
          <w:sz w:val="18"/>
          <w:szCs w:val="18"/>
        </w:rPr>
        <w:t>марта  2024 года № 8</w:t>
      </w:r>
    </w:p>
    <w:p w:rsidR="005C21A8" w:rsidRDefault="005C21A8" w:rsidP="00DB445C">
      <w:pPr>
        <w:spacing w:after="0"/>
        <w:jc w:val="right"/>
        <w:rPr>
          <w:rFonts w:ascii="Times New Roman" w:eastAsia="Times New Roman" w:hAnsi="Times New Roman" w:cs="Times New Roman"/>
          <w:sz w:val="18"/>
          <w:szCs w:val="18"/>
        </w:rPr>
      </w:pPr>
    </w:p>
    <w:p w:rsidR="005C21A8" w:rsidRPr="00AC534D" w:rsidRDefault="005C21A8" w:rsidP="00DB445C">
      <w:pPr>
        <w:spacing w:after="0"/>
        <w:jc w:val="right"/>
        <w:rPr>
          <w:rFonts w:ascii="Times New Roman" w:eastAsia="Times New Roman" w:hAnsi="Times New Roman" w:cs="Times New Roman"/>
          <w:sz w:val="18"/>
          <w:szCs w:val="18"/>
        </w:rPr>
      </w:pPr>
    </w:p>
    <w:p w:rsidR="006836F8" w:rsidRPr="006836F8" w:rsidRDefault="006836F8" w:rsidP="006836F8">
      <w:pPr>
        <w:snapToGrid w:val="0"/>
        <w:jc w:val="center"/>
        <w:outlineLvl w:val="0"/>
        <w:rPr>
          <w:sz w:val="20"/>
          <w:szCs w:val="20"/>
        </w:rPr>
      </w:pPr>
      <w:r w:rsidRPr="006836F8">
        <w:rPr>
          <w:sz w:val="20"/>
          <w:szCs w:val="20"/>
        </w:rPr>
        <w:t>АДМИНИСТРАЦИЯ МЕДАЕВСКОГО СЕЛЬСКОГО ПОСЕЛЕНИЯ</w:t>
      </w:r>
    </w:p>
    <w:p w:rsidR="006836F8" w:rsidRPr="006836F8" w:rsidRDefault="006836F8" w:rsidP="006836F8">
      <w:pPr>
        <w:jc w:val="center"/>
        <w:outlineLvl w:val="0"/>
        <w:rPr>
          <w:sz w:val="20"/>
          <w:szCs w:val="20"/>
        </w:rPr>
      </w:pPr>
      <w:r w:rsidRPr="006836F8">
        <w:rPr>
          <w:sz w:val="20"/>
          <w:szCs w:val="20"/>
        </w:rPr>
        <w:t xml:space="preserve">ЧАМЗИНСКОГО МУНИЦИПАЛЬНОГО РАЙОНА </w:t>
      </w:r>
    </w:p>
    <w:p w:rsidR="006836F8" w:rsidRPr="006836F8" w:rsidRDefault="006836F8" w:rsidP="006836F8">
      <w:pPr>
        <w:jc w:val="center"/>
        <w:outlineLvl w:val="0"/>
        <w:rPr>
          <w:sz w:val="20"/>
          <w:szCs w:val="20"/>
        </w:rPr>
      </w:pPr>
      <w:r w:rsidRPr="006836F8">
        <w:rPr>
          <w:sz w:val="20"/>
          <w:szCs w:val="20"/>
        </w:rPr>
        <w:t>РЕСПУБЛИКИ МОРДОВИЯ</w:t>
      </w:r>
    </w:p>
    <w:p w:rsidR="006836F8" w:rsidRPr="006836F8" w:rsidRDefault="006836F8" w:rsidP="006836F8">
      <w:pPr>
        <w:jc w:val="center"/>
        <w:outlineLvl w:val="0"/>
        <w:rPr>
          <w:b/>
          <w:bCs/>
          <w:sz w:val="20"/>
          <w:szCs w:val="20"/>
        </w:rPr>
      </w:pPr>
      <w:r w:rsidRPr="006836F8">
        <w:rPr>
          <w:sz w:val="20"/>
          <w:szCs w:val="20"/>
        </w:rPr>
        <w:t>ПОСТАНОВЛЕНИЕ</w:t>
      </w:r>
    </w:p>
    <w:p w:rsidR="006836F8" w:rsidRPr="006836F8" w:rsidRDefault="006836F8" w:rsidP="006836F8">
      <w:pPr>
        <w:jc w:val="center"/>
        <w:outlineLvl w:val="0"/>
        <w:rPr>
          <w:sz w:val="20"/>
          <w:szCs w:val="20"/>
        </w:rPr>
      </w:pPr>
      <w:r w:rsidRPr="006836F8">
        <w:rPr>
          <w:sz w:val="20"/>
          <w:szCs w:val="20"/>
        </w:rPr>
        <w:t>26.03.2024 г.                                                                                                              № 24</w:t>
      </w:r>
    </w:p>
    <w:p w:rsidR="006836F8" w:rsidRPr="006836F8" w:rsidRDefault="006836F8" w:rsidP="006836F8">
      <w:pPr>
        <w:jc w:val="center"/>
        <w:outlineLvl w:val="0"/>
        <w:rPr>
          <w:sz w:val="20"/>
          <w:szCs w:val="20"/>
        </w:rPr>
      </w:pPr>
      <w:r w:rsidRPr="006836F8">
        <w:rPr>
          <w:sz w:val="20"/>
          <w:szCs w:val="20"/>
        </w:rPr>
        <w:t>с. Медаево</w:t>
      </w:r>
    </w:p>
    <w:p w:rsidR="006836F8" w:rsidRPr="006836F8" w:rsidRDefault="006836F8" w:rsidP="006836F8">
      <w:pPr>
        <w:jc w:val="center"/>
        <w:rPr>
          <w:b/>
          <w:color w:val="22272F"/>
          <w:sz w:val="20"/>
          <w:szCs w:val="20"/>
        </w:rPr>
      </w:pPr>
      <w:r w:rsidRPr="006836F8">
        <w:rPr>
          <w:b/>
          <w:color w:val="22272F"/>
          <w:sz w:val="20"/>
          <w:szCs w:val="20"/>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Медаевского сельского поселения  Чамзинского муниципального района Республики Мордовия</w:t>
      </w:r>
    </w:p>
    <w:p w:rsidR="006836F8" w:rsidRPr="006836F8" w:rsidRDefault="006836F8" w:rsidP="006836F8">
      <w:pPr>
        <w:jc w:val="both"/>
        <w:rPr>
          <w:b/>
          <w:sz w:val="20"/>
          <w:szCs w:val="20"/>
        </w:rPr>
      </w:pPr>
      <w:r w:rsidRPr="006836F8">
        <w:rPr>
          <w:sz w:val="20"/>
          <w:szCs w:val="20"/>
        </w:rPr>
        <w:t xml:space="preserve">        В  соответствии со ст. 42.10 Федерального  закона  от  24 июля 2007г. № 221-ФЗ «О кадастровой деятельности», на основании Постановления   Правительства Республики Мордовия от 25 января 2018г.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руководствуясь Уставом Медаевского сельского поселения Чамзинского муниципального района Республики  Мордовия,  Администрация Медаевского сельского поселения Чамзинского муниципального  района  Республики  Мордовия    </w:t>
      </w:r>
      <w:r w:rsidRPr="006836F8">
        <w:rPr>
          <w:b/>
          <w:sz w:val="20"/>
          <w:szCs w:val="20"/>
        </w:rPr>
        <w:t>ПОСТАНОВЛЯЕТ:</w:t>
      </w:r>
    </w:p>
    <w:p w:rsidR="006836F8" w:rsidRPr="006836F8" w:rsidRDefault="006836F8" w:rsidP="006836F8">
      <w:pPr>
        <w:jc w:val="both"/>
        <w:rPr>
          <w:sz w:val="20"/>
          <w:szCs w:val="20"/>
        </w:rPr>
      </w:pPr>
      <w:r w:rsidRPr="006836F8">
        <w:rPr>
          <w:b/>
          <w:sz w:val="20"/>
          <w:szCs w:val="20"/>
        </w:rPr>
        <w:t xml:space="preserve">      </w:t>
      </w:r>
      <w:r w:rsidRPr="006836F8">
        <w:rPr>
          <w:sz w:val="20"/>
          <w:szCs w:val="20"/>
        </w:rPr>
        <w:t xml:space="preserve"> 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Медаевского сельского поселения Чамзинского муниципального района  Республики Мордовия.</w:t>
      </w:r>
    </w:p>
    <w:p w:rsidR="006836F8" w:rsidRPr="006836F8" w:rsidRDefault="006836F8" w:rsidP="006836F8">
      <w:pPr>
        <w:jc w:val="both"/>
        <w:rPr>
          <w:sz w:val="20"/>
          <w:szCs w:val="20"/>
        </w:rPr>
      </w:pPr>
      <w:r w:rsidRPr="006836F8">
        <w:rPr>
          <w:sz w:val="20"/>
          <w:szCs w:val="20"/>
        </w:rPr>
        <w:t xml:space="preserve">   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Медаевского сельского  поселения Чамзинского муниципального района  Республики Мордовия согласно Приложению 1.</w:t>
      </w:r>
    </w:p>
    <w:p w:rsidR="006836F8" w:rsidRPr="006836F8" w:rsidRDefault="006836F8" w:rsidP="006836F8">
      <w:pPr>
        <w:jc w:val="both"/>
        <w:rPr>
          <w:sz w:val="20"/>
          <w:szCs w:val="20"/>
        </w:rPr>
      </w:pPr>
      <w:r w:rsidRPr="006836F8">
        <w:rPr>
          <w:sz w:val="20"/>
          <w:szCs w:val="20"/>
        </w:rPr>
        <w:t xml:space="preserve">          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Медаевского сельского  поселения Чамзинского муниципального района  Республики Мордовия согласно Приложению 2.</w:t>
      </w:r>
    </w:p>
    <w:p w:rsidR="006836F8" w:rsidRPr="006836F8" w:rsidRDefault="006836F8" w:rsidP="006836F8">
      <w:pPr>
        <w:ind w:firstLine="709"/>
        <w:jc w:val="both"/>
        <w:rPr>
          <w:sz w:val="20"/>
          <w:szCs w:val="20"/>
        </w:rPr>
      </w:pPr>
      <w:r w:rsidRPr="006836F8">
        <w:rPr>
          <w:sz w:val="20"/>
          <w:szCs w:val="20"/>
        </w:rPr>
        <w:t xml:space="preserve"> 4. Настоящее Постановление вступает в силу со дня его официального опубликования в Информационном бюллетене «Вести» Медаевского сельского поселения.</w:t>
      </w:r>
    </w:p>
    <w:p w:rsidR="006836F8" w:rsidRPr="006836F8" w:rsidRDefault="006836F8" w:rsidP="006836F8">
      <w:pPr>
        <w:outlineLvl w:val="0"/>
        <w:rPr>
          <w:sz w:val="20"/>
          <w:szCs w:val="20"/>
        </w:rPr>
      </w:pPr>
      <w:r w:rsidRPr="006836F8">
        <w:rPr>
          <w:sz w:val="20"/>
          <w:szCs w:val="20"/>
        </w:rPr>
        <w:t xml:space="preserve">Глава                                                                      </w:t>
      </w:r>
    </w:p>
    <w:p w:rsidR="006836F8" w:rsidRPr="006836F8" w:rsidRDefault="006836F8" w:rsidP="006836F8">
      <w:pPr>
        <w:outlineLvl w:val="0"/>
        <w:rPr>
          <w:sz w:val="20"/>
          <w:szCs w:val="20"/>
        </w:rPr>
      </w:pPr>
      <w:r w:rsidRPr="006836F8">
        <w:rPr>
          <w:sz w:val="20"/>
          <w:szCs w:val="20"/>
        </w:rPr>
        <w:t>Медаевского сельского  поселения                                                         Е.Н. Голубева</w:t>
      </w:r>
    </w:p>
    <w:p w:rsidR="006836F8" w:rsidRPr="006836F8" w:rsidRDefault="006836F8" w:rsidP="006836F8">
      <w:pPr>
        <w:jc w:val="right"/>
        <w:outlineLvl w:val="0"/>
        <w:rPr>
          <w:sz w:val="16"/>
          <w:szCs w:val="16"/>
        </w:rPr>
      </w:pPr>
      <w:r w:rsidRPr="006836F8">
        <w:rPr>
          <w:sz w:val="16"/>
          <w:szCs w:val="16"/>
        </w:rPr>
        <w:t>Приложение 1</w:t>
      </w:r>
    </w:p>
    <w:p w:rsidR="006836F8" w:rsidRPr="006836F8" w:rsidRDefault="006836F8" w:rsidP="006836F8">
      <w:pPr>
        <w:ind w:firstLine="4253"/>
        <w:jc w:val="right"/>
        <w:rPr>
          <w:sz w:val="16"/>
          <w:szCs w:val="16"/>
        </w:rPr>
      </w:pPr>
      <w:r w:rsidRPr="006836F8">
        <w:rPr>
          <w:sz w:val="16"/>
          <w:szCs w:val="16"/>
        </w:rPr>
        <w:t>к Постановлению Администрации</w:t>
      </w:r>
    </w:p>
    <w:p w:rsidR="006836F8" w:rsidRPr="006836F8" w:rsidRDefault="006836F8" w:rsidP="006836F8">
      <w:pPr>
        <w:ind w:firstLine="4253"/>
        <w:jc w:val="right"/>
        <w:rPr>
          <w:sz w:val="16"/>
          <w:szCs w:val="16"/>
        </w:rPr>
      </w:pPr>
      <w:r w:rsidRPr="006836F8">
        <w:rPr>
          <w:sz w:val="16"/>
          <w:szCs w:val="16"/>
        </w:rPr>
        <w:t xml:space="preserve">Медаевского сельского поселения </w:t>
      </w:r>
    </w:p>
    <w:p w:rsidR="006836F8" w:rsidRPr="006836F8" w:rsidRDefault="006836F8" w:rsidP="006836F8">
      <w:pPr>
        <w:ind w:firstLine="4253"/>
        <w:jc w:val="right"/>
        <w:rPr>
          <w:sz w:val="16"/>
          <w:szCs w:val="16"/>
        </w:rPr>
      </w:pPr>
      <w:r w:rsidRPr="006836F8">
        <w:rPr>
          <w:sz w:val="16"/>
          <w:szCs w:val="16"/>
        </w:rPr>
        <w:t>Чамзинского муниципального района</w:t>
      </w:r>
    </w:p>
    <w:p w:rsidR="006836F8" w:rsidRPr="006836F8" w:rsidRDefault="006836F8" w:rsidP="006836F8">
      <w:pPr>
        <w:ind w:firstLine="4253"/>
        <w:jc w:val="right"/>
        <w:rPr>
          <w:sz w:val="16"/>
          <w:szCs w:val="16"/>
        </w:rPr>
      </w:pPr>
      <w:r w:rsidRPr="006836F8">
        <w:rPr>
          <w:sz w:val="16"/>
          <w:szCs w:val="16"/>
        </w:rPr>
        <w:t>Республики Мордовия</w:t>
      </w:r>
    </w:p>
    <w:p w:rsidR="006836F8" w:rsidRPr="006836F8" w:rsidRDefault="006836F8" w:rsidP="006836F8">
      <w:pPr>
        <w:ind w:firstLine="4253"/>
        <w:jc w:val="right"/>
        <w:rPr>
          <w:b/>
          <w:sz w:val="16"/>
          <w:szCs w:val="16"/>
        </w:rPr>
      </w:pPr>
      <w:r w:rsidRPr="006836F8">
        <w:rPr>
          <w:sz w:val="16"/>
          <w:szCs w:val="16"/>
        </w:rPr>
        <w:t>от 26.03.2024 г. № 24</w:t>
      </w:r>
    </w:p>
    <w:p w:rsidR="006836F8" w:rsidRPr="006836F8" w:rsidRDefault="006836F8" w:rsidP="006836F8">
      <w:pPr>
        <w:jc w:val="center"/>
        <w:rPr>
          <w:sz w:val="20"/>
          <w:szCs w:val="20"/>
        </w:rPr>
      </w:pPr>
      <w:r w:rsidRPr="006836F8">
        <w:rPr>
          <w:b/>
          <w:sz w:val="20"/>
          <w:szCs w:val="20"/>
        </w:rPr>
        <w:lastRenderedPageBreak/>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Медаевского сельского поселения</w:t>
      </w:r>
    </w:p>
    <w:p w:rsidR="006836F8" w:rsidRPr="006836F8" w:rsidRDefault="006836F8" w:rsidP="006836F8">
      <w:pPr>
        <w:jc w:val="center"/>
        <w:rPr>
          <w:b/>
          <w:sz w:val="20"/>
          <w:szCs w:val="20"/>
        </w:rPr>
      </w:pPr>
      <w:r w:rsidRPr="006836F8">
        <w:rPr>
          <w:sz w:val="20"/>
          <w:szCs w:val="20"/>
        </w:rPr>
        <w:t xml:space="preserve"> </w:t>
      </w:r>
      <w:r w:rsidRPr="006836F8">
        <w:rPr>
          <w:b/>
          <w:sz w:val="20"/>
          <w:szCs w:val="20"/>
        </w:rPr>
        <w:t>Чамзинского муниципального района  Республики Мордовия</w:t>
      </w:r>
    </w:p>
    <w:p w:rsidR="006836F8" w:rsidRPr="006836F8" w:rsidRDefault="006836F8" w:rsidP="006836F8">
      <w:pPr>
        <w:pStyle w:val="af4"/>
        <w:numPr>
          <w:ilvl w:val="0"/>
          <w:numId w:val="29"/>
        </w:numPr>
        <w:tabs>
          <w:tab w:val="clear" w:pos="720"/>
          <w:tab w:val="num" w:pos="0"/>
        </w:tabs>
        <w:spacing w:line="276" w:lineRule="auto"/>
        <w:ind w:left="0" w:firstLine="709"/>
        <w:jc w:val="both"/>
        <w:rPr>
          <w:sz w:val="20"/>
          <w:szCs w:val="20"/>
        </w:rPr>
      </w:pPr>
      <w:r w:rsidRPr="006836F8">
        <w:rPr>
          <w:sz w:val="20"/>
          <w:szCs w:val="20"/>
        </w:rPr>
        <w:t>Голубева Елизавета Николаевна – Глава Медаевского сельского поселения Чамзинского муниципального района Республики Мордовия, председатель комиссии.</w:t>
      </w:r>
    </w:p>
    <w:p w:rsidR="006836F8" w:rsidRPr="006836F8" w:rsidRDefault="006836F8" w:rsidP="006836F8">
      <w:pPr>
        <w:pStyle w:val="af4"/>
        <w:numPr>
          <w:ilvl w:val="0"/>
          <w:numId w:val="29"/>
        </w:numPr>
        <w:tabs>
          <w:tab w:val="clear" w:pos="720"/>
          <w:tab w:val="num" w:pos="0"/>
        </w:tabs>
        <w:spacing w:line="276" w:lineRule="auto"/>
        <w:ind w:left="0" w:firstLine="709"/>
        <w:jc w:val="both"/>
        <w:rPr>
          <w:sz w:val="20"/>
          <w:szCs w:val="20"/>
        </w:rPr>
      </w:pPr>
      <w:r w:rsidRPr="006836F8">
        <w:rPr>
          <w:sz w:val="20"/>
          <w:szCs w:val="20"/>
        </w:rPr>
        <w:t>Зудина Наталья Борисовна – заместитель Председателя Совета депутатов Медаевского сельского поселения Чамзинского муниципального района Республики Мордовия, заместитель председателя комиссии.</w:t>
      </w:r>
    </w:p>
    <w:p w:rsidR="006836F8" w:rsidRPr="006836F8" w:rsidRDefault="006836F8" w:rsidP="006836F8">
      <w:pPr>
        <w:pStyle w:val="af4"/>
        <w:numPr>
          <w:ilvl w:val="0"/>
          <w:numId w:val="29"/>
        </w:numPr>
        <w:tabs>
          <w:tab w:val="clear" w:pos="720"/>
          <w:tab w:val="num" w:pos="0"/>
        </w:tabs>
        <w:spacing w:line="276" w:lineRule="auto"/>
        <w:ind w:left="0" w:firstLine="709"/>
        <w:jc w:val="both"/>
        <w:rPr>
          <w:sz w:val="20"/>
          <w:szCs w:val="20"/>
        </w:rPr>
      </w:pPr>
      <w:r w:rsidRPr="006836F8">
        <w:rPr>
          <w:sz w:val="20"/>
          <w:szCs w:val="20"/>
        </w:rPr>
        <w:t>Долгачева Ольга Александровна – заместитель Главы администрации Медаевского сельского поселения, секретарь комиссии.</w:t>
      </w:r>
    </w:p>
    <w:p w:rsidR="006836F8" w:rsidRPr="006836F8" w:rsidRDefault="006836F8" w:rsidP="006836F8">
      <w:pPr>
        <w:pStyle w:val="af4"/>
        <w:numPr>
          <w:ilvl w:val="0"/>
          <w:numId w:val="29"/>
        </w:numPr>
        <w:tabs>
          <w:tab w:val="clear" w:pos="720"/>
          <w:tab w:val="num" w:pos="0"/>
        </w:tabs>
        <w:spacing w:line="276" w:lineRule="auto"/>
        <w:ind w:left="0" w:firstLine="709"/>
        <w:jc w:val="both"/>
        <w:rPr>
          <w:sz w:val="20"/>
          <w:szCs w:val="20"/>
        </w:rPr>
      </w:pPr>
      <w:r w:rsidRPr="006836F8">
        <w:rPr>
          <w:sz w:val="20"/>
          <w:szCs w:val="20"/>
        </w:rPr>
        <w:t xml:space="preserve"> Розова Татьяна Александровна – начальник Экономического управления администрации Чамзинского муниципального района Республики Мордовия, член комиссии (по согласованию).</w:t>
      </w:r>
    </w:p>
    <w:p w:rsidR="006836F8" w:rsidRPr="006836F8" w:rsidRDefault="006836F8" w:rsidP="006836F8">
      <w:pPr>
        <w:pStyle w:val="a7"/>
        <w:widowControl/>
        <w:numPr>
          <w:ilvl w:val="0"/>
          <w:numId w:val="29"/>
        </w:numPr>
        <w:tabs>
          <w:tab w:val="clear" w:pos="720"/>
          <w:tab w:val="num" w:pos="0"/>
        </w:tabs>
        <w:suppressAutoHyphens/>
        <w:autoSpaceDE/>
        <w:autoSpaceDN/>
        <w:adjustRightInd/>
        <w:ind w:left="0" w:firstLine="709"/>
        <w:jc w:val="both"/>
        <w:rPr>
          <w:sz w:val="20"/>
          <w:szCs w:val="20"/>
        </w:rPr>
      </w:pPr>
      <w:r w:rsidRPr="006836F8">
        <w:rPr>
          <w:sz w:val="20"/>
          <w:szCs w:val="20"/>
        </w:rPr>
        <w:t>Храмова Мария Павловна – заместитель Главы Чамзинского муниципального района по жилищно-коммунальному хозяйству, член комиссии (по согласованию).</w:t>
      </w:r>
    </w:p>
    <w:p w:rsidR="006836F8" w:rsidRPr="006836F8" w:rsidRDefault="006836F8" w:rsidP="006836F8">
      <w:pPr>
        <w:pStyle w:val="a7"/>
        <w:widowControl/>
        <w:numPr>
          <w:ilvl w:val="0"/>
          <w:numId w:val="29"/>
        </w:numPr>
        <w:tabs>
          <w:tab w:val="clear" w:pos="720"/>
          <w:tab w:val="num" w:pos="0"/>
        </w:tabs>
        <w:suppressAutoHyphens/>
        <w:autoSpaceDE/>
        <w:autoSpaceDN/>
        <w:adjustRightInd/>
        <w:ind w:left="0" w:firstLine="709"/>
        <w:jc w:val="both"/>
        <w:rPr>
          <w:sz w:val="20"/>
          <w:szCs w:val="20"/>
        </w:rPr>
      </w:pPr>
      <w:r w:rsidRPr="006836F8">
        <w:rPr>
          <w:sz w:val="20"/>
          <w:szCs w:val="20"/>
        </w:rPr>
        <w:t>Рещикова Маргарита Игоревна – начальник управления транспорта, строительства и архитектуры администрации Чамзинского муниципального района, член комиссии (по согласованию).</w:t>
      </w:r>
    </w:p>
    <w:p w:rsidR="006836F8" w:rsidRPr="006836F8" w:rsidRDefault="006836F8" w:rsidP="006836F8">
      <w:pPr>
        <w:pStyle w:val="a7"/>
        <w:jc w:val="both"/>
        <w:rPr>
          <w:sz w:val="20"/>
          <w:szCs w:val="20"/>
        </w:rPr>
      </w:pPr>
      <w:r w:rsidRPr="006836F8">
        <w:rPr>
          <w:sz w:val="20"/>
          <w:szCs w:val="20"/>
        </w:rPr>
        <w:t xml:space="preserve">    7. Карелова Наталья Владимировна – заместитель Главы Чамзинского муниципального района, начальник финансового управления, член комиссии (по согласованию).</w:t>
      </w:r>
    </w:p>
    <w:p w:rsidR="006836F8" w:rsidRPr="006836F8" w:rsidRDefault="006836F8" w:rsidP="006836F8">
      <w:pPr>
        <w:pStyle w:val="af4"/>
        <w:ind w:left="0" w:firstLine="709"/>
        <w:jc w:val="both"/>
        <w:rPr>
          <w:sz w:val="20"/>
          <w:szCs w:val="20"/>
        </w:rPr>
      </w:pPr>
      <w:r w:rsidRPr="006836F8">
        <w:rPr>
          <w:sz w:val="20"/>
          <w:szCs w:val="20"/>
        </w:rPr>
        <w:t>8. Адмакина Маргарита Александровна – заместитель начальника отдела управления землями Министерства земельных и имущественных отношений Республики Мордовия, член комиссии (по согласованию).</w:t>
      </w:r>
    </w:p>
    <w:p w:rsidR="006836F8" w:rsidRPr="006836F8" w:rsidRDefault="006836F8" w:rsidP="006836F8">
      <w:pPr>
        <w:pStyle w:val="af4"/>
        <w:ind w:left="0"/>
        <w:jc w:val="both"/>
        <w:rPr>
          <w:sz w:val="20"/>
          <w:szCs w:val="20"/>
        </w:rPr>
      </w:pPr>
      <w:r w:rsidRPr="006836F8">
        <w:rPr>
          <w:sz w:val="20"/>
          <w:szCs w:val="20"/>
        </w:rPr>
        <w:t xml:space="preserve">          9. Родькина Анна Владимировна – заместитель руководителя МТУ Росимущества в Республике Мордовия, Республике Марий Эл, Чувашской Республике и Пензенской области, член комиссии (по согласованию).</w:t>
      </w:r>
    </w:p>
    <w:p w:rsidR="006836F8" w:rsidRPr="006836F8" w:rsidRDefault="006836F8" w:rsidP="006836F8">
      <w:pPr>
        <w:pStyle w:val="af4"/>
        <w:ind w:left="0"/>
        <w:jc w:val="both"/>
        <w:rPr>
          <w:sz w:val="20"/>
          <w:szCs w:val="20"/>
        </w:rPr>
      </w:pPr>
      <w:r w:rsidRPr="006836F8">
        <w:rPr>
          <w:sz w:val="20"/>
          <w:szCs w:val="20"/>
        </w:rPr>
        <w:t xml:space="preserve">          10. Свищева Наталья Александровна – заместитель начальника отдела государственной регистрации недвижимости Управления Росреестра по Республике Мордовия, член комиссии (по согласованию).</w:t>
      </w:r>
    </w:p>
    <w:p w:rsidR="006836F8" w:rsidRPr="006836F8" w:rsidRDefault="006836F8" w:rsidP="006836F8">
      <w:pPr>
        <w:pStyle w:val="af4"/>
        <w:ind w:left="0"/>
        <w:jc w:val="both"/>
        <w:rPr>
          <w:sz w:val="20"/>
          <w:szCs w:val="20"/>
        </w:rPr>
      </w:pPr>
      <w:r w:rsidRPr="006836F8">
        <w:rPr>
          <w:sz w:val="20"/>
          <w:szCs w:val="20"/>
        </w:rPr>
        <w:t xml:space="preserve">           11. Михалева Марина Петровна - представитель СРО АКИ «Поволжье» (по согласованию)</w:t>
      </w:r>
    </w:p>
    <w:p w:rsidR="006836F8" w:rsidRPr="006836F8" w:rsidRDefault="006836F8" w:rsidP="006836F8">
      <w:pPr>
        <w:pStyle w:val="af4"/>
        <w:ind w:left="0"/>
        <w:jc w:val="both"/>
        <w:rPr>
          <w:sz w:val="20"/>
          <w:szCs w:val="20"/>
        </w:rPr>
      </w:pPr>
      <w:r w:rsidRPr="006836F8">
        <w:rPr>
          <w:sz w:val="20"/>
          <w:szCs w:val="20"/>
        </w:rPr>
        <w:t xml:space="preserve">        </w:t>
      </w:r>
    </w:p>
    <w:p w:rsidR="006836F8" w:rsidRPr="006836F8" w:rsidRDefault="006836F8" w:rsidP="006836F8">
      <w:pPr>
        <w:ind w:firstLine="3969"/>
        <w:jc w:val="right"/>
        <w:outlineLvl w:val="0"/>
        <w:rPr>
          <w:sz w:val="16"/>
          <w:szCs w:val="16"/>
        </w:rPr>
      </w:pPr>
      <w:r w:rsidRPr="006836F8">
        <w:rPr>
          <w:sz w:val="16"/>
          <w:szCs w:val="16"/>
        </w:rPr>
        <w:t>Приложение 2</w:t>
      </w:r>
    </w:p>
    <w:p w:rsidR="006836F8" w:rsidRPr="006836F8" w:rsidRDefault="006836F8" w:rsidP="006836F8">
      <w:pPr>
        <w:ind w:firstLine="3969"/>
        <w:jc w:val="right"/>
        <w:rPr>
          <w:sz w:val="16"/>
          <w:szCs w:val="16"/>
        </w:rPr>
      </w:pPr>
      <w:r w:rsidRPr="006836F8">
        <w:rPr>
          <w:sz w:val="16"/>
          <w:szCs w:val="16"/>
        </w:rPr>
        <w:t>к Постановлению администрации</w:t>
      </w:r>
    </w:p>
    <w:p w:rsidR="006836F8" w:rsidRPr="006836F8" w:rsidRDefault="006836F8" w:rsidP="006836F8">
      <w:pPr>
        <w:ind w:firstLine="3969"/>
        <w:jc w:val="right"/>
        <w:rPr>
          <w:sz w:val="16"/>
          <w:szCs w:val="16"/>
        </w:rPr>
      </w:pPr>
      <w:r w:rsidRPr="006836F8">
        <w:rPr>
          <w:sz w:val="16"/>
          <w:szCs w:val="16"/>
        </w:rPr>
        <w:t>Медаевского сельского  поселения</w:t>
      </w:r>
    </w:p>
    <w:p w:rsidR="006836F8" w:rsidRPr="006836F8" w:rsidRDefault="006836F8" w:rsidP="006836F8">
      <w:pPr>
        <w:ind w:firstLine="3969"/>
        <w:jc w:val="right"/>
        <w:rPr>
          <w:sz w:val="16"/>
          <w:szCs w:val="16"/>
        </w:rPr>
      </w:pPr>
      <w:r w:rsidRPr="006836F8">
        <w:rPr>
          <w:sz w:val="16"/>
          <w:szCs w:val="16"/>
        </w:rPr>
        <w:t>Чамзинского муниципального</w:t>
      </w:r>
    </w:p>
    <w:p w:rsidR="006836F8" w:rsidRPr="006836F8" w:rsidRDefault="006836F8" w:rsidP="006836F8">
      <w:pPr>
        <w:ind w:firstLine="3969"/>
        <w:jc w:val="right"/>
        <w:rPr>
          <w:sz w:val="16"/>
          <w:szCs w:val="16"/>
        </w:rPr>
      </w:pPr>
      <w:r w:rsidRPr="006836F8">
        <w:rPr>
          <w:sz w:val="16"/>
          <w:szCs w:val="16"/>
        </w:rPr>
        <w:t>района Республики Мордовия</w:t>
      </w:r>
    </w:p>
    <w:p w:rsidR="006836F8" w:rsidRPr="006836F8" w:rsidRDefault="006836F8" w:rsidP="006836F8">
      <w:pPr>
        <w:ind w:firstLine="3969"/>
        <w:jc w:val="right"/>
        <w:rPr>
          <w:sz w:val="16"/>
          <w:szCs w:val="16"/>
        </w:rPr>
      </w:pPr>
      <w:r w:rsidRPr="006836F8">
        <w:rPr>
          <w:sz w:val="16"/>
          <w:szCs w:val="16"/>
        </w:rPr>
        <w:t>от 26.03.2024 г. №  24</w:t>
      </w:r>
    </w:p>
    <w:p w:rsidR="006836F8" w:rsidRPr="006836F8" w:rsidRDefault="006836F8" w:rsidP="006836F8">
      <w:pPr>
        <w:pStyle w:val="af4"/>
        <w:ind w:left="709"/>
        <w:jc w:val="both"/>
        <w:rPr>
          <w:sz w:val="20"/>
          <w:szCs w:val="20"/>
        </w:rPr>
      </w:pPr>
    </w:p>
    <w:p w:rsidR="006836F8" w:rsidRPr="006836F8" w:rsidRDefault="006836F8" w:rsidP="006836F8">
      <w:pPr>
        <w:pStyle w:val="af4"/>
        <w:ind w:left="0"/>
        <w:jc w:val="center"/>
        <w:rPr>
          <w:b/>
          <w:sz w:val="20"/>
          <w:szCs w:val="20"/>
        </w:rPr>
      </w:pPr>
      <w:r w:rsidRPr="006836F8">
        <w:rPr>
          <w:b/>
          <w:sz w:val="20"/>
          <w:szCs w:val="20"/>
        </w:rPr>
        <w:t xml:space="preserve">Регламент работы согласительной комиссии по согласованию </w:t>
      </w:r>
    </w:p>
    <w:p w:rsidR="006836F8" w:rsidRPr="006836F8" w:rsidRDefault="006836F8" w:rsidP="006836F8">
      <w:pPr>
        <w:pStyle w:val="af4"/>
        <w:ind w:left="0"/>
        <w:jc w:val="center"/>
        <w:rPr>
          <w:b/>
          <w:sz w:val="20"/>
          <w:szCs w:val="20"/>
        </w:rPr>
      </w:pPr>
      <w:r w:rsidRPr="006836F8">
        <w:rPr>
          <w:b/>
          <w:sz w:val="20"/>
          <w:szCs w:val="20"/>
        </w:rPr>
        <w:t xml:space="preserve">местоположения границ земельных участков при выполнении комплексных кадастровых работ на территории Медаевского сельского   поселения </w:t>
      </w:r>
    </w:p>
    <w:p w:rsidR="006836F8" w:rsidRPr="006836F8" w:rsidRDefault="006836F8" w:rsidP="006836F8">
      <w:pPr>
        <w:pStyle w:val="af4"/>
        <w:ind w:left="0"/>
        <w:jc w:val="center"/>
        <w:rPr>
          <w:b/>
          <w:sz w:val="20"/>
          <w:szCs w:val="20"/>
        </w:rPr>
      </w:pPr>
      <w:r w:rsidRPr="006836F8">
        <w:rPr>
          <w:b/>
          <w:sz w:val="20"/>
          <w:szCs w:val="20"/>
        </w:rPr>
        <w:t>Чамзинского муниципального района  Республики Мордовия</w:t>
      </w:r>
    </w:p>
    <w:p w:rsidR="006836F8" w:rsidRPr="006836F8" w:rsidRDefault="006836F8" w:rsidP="006836F8">
      <w:pPr>
        <w:pStyle w:val="s3"/>
        <w:jc w:val="center"/>
        <w:outlineLvl w:val="0"/>
        <w:rPr>
          <w:sz w:val="20"/>
          <w:szCs w:val="20"/>
        </w:rPr>
      </w:pPr>
      <w:r w:rsidRPr="006836F8">
        <w:rPr>
          <w:b/>
          <w:sz w:val="20"/>
          <w:szCs w:val="20"/>
        </w:rPr>
        <w:t>1. Общие положения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1.1. 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r w:rsidRPr="006836F8">
        <w:rPr>
          <w:b/>
          <w:sz w:val="20"/>
          <w:szCs w:val="20"/>
        </w:rPr>
        <w:t xml:space="preserve"> </w:t>
      </w:r>
      <w:r w:rsidRPr="006836F8">
        <w:rPr>
          <w:sz w:val="20"/>
          <w:szCs w:val="20"/>
        </w:rPr>
        <w:t xml:space="preserve">Медаевского сельского поселения Чамзинского муниципального района Республики Мордовия (далее - Регламент)  разработан   в   соответствии  со  </w:t>
      </w:r>
      <w:hyperlink r:id="rId8" w:anchor="/document/12154874/entry/4210" w:history="1">
        <w:r w:rsidRPr="006836F8">
          <w:rPr>
            <w:rStyle w:val="ac"/>
            <w:sz w:val="20"/>
            <w:szCs w:val="20"/>
          </w:rPr>
          <w:t>статьей  42.10</w:t>
        </w:r>
      </w:hyperlink>
      <w:r w:rsidRPr="006836F8">
        <w:rPr>
          <w:sz w:val="20"/>
          <w:szCs w:val="20"/>
        </w:rPr>
        <w:t xml:space="preserve">  Федерального  закона  от     24 июля 2007 г. № 221-ФЗ «О кадастровой деятельности» и </w:t>
      </w:r>
      <w:hyperlink r:id="rId9" w:anchor="/document/44922326/entry/0" w:history="1">
        <w:r w:rsidRPr="006836F8">
          <w:rPr>
            <w:rStyle w:val="ac"/>
            <w:sz w:val="20"/>
            <w:szCs w:val="20"/>
          </w:rPr>
          <w:t>Постановлением</w:t>
        </w:r>
      </w:hyperlink>
      <w:r w:rsidRPr="006836F8">
        <w:rPr>
          <w:sz w:val="20"/>
          <w:szCs w:val="20"/>
        </w:rPr>
        <w:t xml:space="preserve">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6836F8" w:rsidRPr="006836F8" w:rsidRDefault="006836F8" w:rsidP="006836F8">
      <w:pPr>
        <w:pStyle w:val="s1"/>
        <w:spacing w:before="0" w:after="0" w:line="276" w:lineRule="auto"/>
        <w:ind w:firstLine="567"/>
        <w:jc w:val="both"/>
        <w:rPr>
          <w:sz w:val="20"/>
          <w:szCs w:val="20"/>
        </w:rPr>
      </w:pPr>
      <w:r w:rsidRPr="006836F8">
        <w:rPr>
          <w:sz w:val="20"/>
          <w:szCs w:val="20"/>
        </w:rPr>
        <w:t>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Медаевского сельского поселения Чамзинского муниципального района Республики Мордовия (далее - Согласительная комиссия).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1.3. Согласительная комиссия в своей деятельности руководствуется </w:t>
      </w:r>
      <w:hyperlink r:id="rId10" w:anchor="/document/10103000/entry/0" w:history="1">
        <w:r w:rsidRPr="006836F8">
          <w:rPr>
            <w:rStyle w:val="ac"/>
            <w:sz w:val="20"/>
            <w:szCs w:val="20"/>
          </w:rPr>
          <w:t>Конституцией</w:t>
        </w:r>
      </w:hyperlink>
      <w:r w:rsidRPr="006836F8">
        <w:rPr>
          <w:sz w:val="20"/>
          <w:szCs w:val="20"/>
        </w:rPr>
        <w:t xml:space="preserve"> Российской Федерации, Федеральными конституционными законами, федеральными законами, указами и распоряжениями Президента </w:t>
      </w:r>
      <w:r w:rsidRPr="006836F8">
        <w:rPr>
          <w:sz w:val="20"/>
          <w:szCs w:val="20"/>
        </w:rPr>
        <w:lastRenderedPageBreak/>
        <w:t>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1" w:anchor="/document/12154874/entry/0" w:history="1">
        <w:r w:rsidRPr="006836F8">
          <w:rPr>
            <w:rStyle w:val="ac"/>
            <w:sz w:val="20"/>
            <w:szCs w:val="20"/>
          </w:rPr>
          <w:t>Федеральным законом</w:t>
        </w:r>
      </w:hyperlink>
      <w:r w:rsidRPr="006836F8">
        <w:rPr>
          <w:sz w:val="20"/>
          <w:szCs w:val="20"/>
        </w:rPr>
        <w:t xml:space="preserve"> от 24 июля 2007 г. № 221-ФЗ «О кадастровой деятельности» (далее – Федеральный  закон  №221-ФЗ).</w:t>
      </w:r>
      <w:r>
        <w:rPr>
          <w:sz w:val="20"/>
          <w:szCs w:val="20"/>
        </w:rPr>
        <w:t xml:space="preserve">                                              </w:t>
      </w:r>
      <w:r w:rsidRPr="006836F8">
        <w:rPr>
          <w:b/>
          <w:sz w:val="20"/>
          <w:szCs w:val="20"/>
        </w:rPr>
        <w:t>2. Порядок работы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2.1. Согласительная комиссия состоит из председателя, заместителя председателя, секретаря и иных членов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Заместитель председателя и секретарь Согласительной комиссии избираются на первом заседании из числа лиц, входящих в состав Комиссии, простым большинством голосов.</w:t>
      </w:r>
    </w:p>
    <w:p w:rsidR="006836F8" w:rsidRPr="006836F8" w:rsidRDefault="006836F8" w:rsidP="006836F8">
      <w:pPr>
        <w:pStyle w:val="s1"/>
        <w:spacing w:before="0" w:after="0" w:line="276" w:lineRule="auto"/>
        <w:ind w:firstLine="567"/>
        <w:jc w:val="both"/>
        <w:rPr>
          <w:sz w:val="20"/>
          <w:szCs w:val="20"/>
        </w:rPr>
      </w:pPr>
      <w:r w:rsidRPr="006836F8">
        <w:rPr>
          <w:sz w:val="20"/>
          <w:szCs w:val="20"/>
        </w:rPr>
        <w:t>2.1.1. Председателем Согласительной комиссии является Глава администрации  Медаевского сельского поселения Чамзинского муниципального района Республики Мордовия.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Председатель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возглавляет комиссию и руководит ее деятельностью;</w:t>
      </w:r>
    </w:p>
    <w:p w:rsidR="006836F8" w:rsidRPr="006836F8" w:rsidRDefault="006836F8" w:rsidP="006836F8">
      <w:pPr>
        <w:pStyle w:val="s1"/>
        <w:spacing w:before="0" w:after="0" w:line="276" w:lineRule="auto"/>
        <w:ind w:firstLine="567"/>
        <w:jc w:val="both"/>
        <w:rPr>
          <w:sz w:val="20"/>
          <w:szCs w:val="20"/>
        </w:rPr>
      </w:pPr>
      <w:r w:rsidRPr="006836F8">
        <w:rPr>
          <w:sz w:val="20"/>
          <w:szCs w:val="20"/>
        </w:rPr>
        <w:t>- планирует деятельность Комиссии, утверждает повестку дня заседаний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председательствует на заседаниях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организует рассмотрение вопросов повестки дня заседания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 подписывает запросы, обращения и другие документы, направляемые от имени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подписывает акт согласования местоположения границ земельных участков при выполнении комплексных кадастровых работ;</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осуществляет иные полномочия, необходимые для организации надлежащей деятельности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2.1.2. Заместитель председателя Согласительной комиссии осуществляет полномочия председателя в его отсутствие.</w:t>
      </w:r>
    </w:p>
    <w:p w:rsidR="006836F8" w:rsidRPr="006836F8" w:rsidRDefault="006836F8" w:rsidP="006836F8">
      <w:pPr>
        <w:pStyle w:val="s1"/>
        <w:spacing w:before="0" w:after="0" w:line="276" w:lineRule="auto"/>
        <w:ind w:firstLine="567"/>
        <w:jc w:val="both"/>
        <w:rPr>
          <w:sz w:val="20"/>
          <w:szCs w:val="20"/>
        </w:rPr>
      </w:pPr>
      <w:r w:rsidRPr="006836F8">
        <w:rPr>
          <w:sz w:val="20"/>
          <w:szCs w:val="20"/>
        </w:rPr>
        <w:t>2.1.3. Секретарь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организует подготовку материалов для рассмотрения на заседаниях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формирует проект повестки дня заседания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ведет протоколы заседаний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принимает и регистрирует возражения заинтересованных лиц относительно местоположения границ земельного участка;</w:t>
      </w:r>
    </w:p>
    <w:p w:rsidR="006836F8" w:rsidRPr="006836F8" w:rsidRDefault="006836F8" w:rsidP="006836F8">
      <w:pPr>
        <w:pStyle w:val="s1"/>
        <w:spacing w:before="0" w:after="0" w:line="276" w:lineRule="auto"/>
        <w:ind w:firstLine="567"/>
        <w:jc w:val="both"/>
        <w:rPr>
          <w:sz w:val="20"/>
          <w:szCs w:val="20"/>
        </w:rPr>
      </w:pPr>
      <w:r w:rsidRPr="006836F8">
        <w:rPr>
          <w:sz w:val="20"/>
          <w:szCs w:val="20"/>
        </w:rPr>
        <w:lastRenderedPageBreak/>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обеспечивает оформление акта согласования местоположения границ при выполнении комплексных кадастровых работ;</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оформляет запросы, обращения и другие документы, направляемые от имени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В отсутствие секретаря Согласительной комиссии его функции возлагаются председательствующим Комиссии на иного члена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rsidR="006836F8" w:rsidRPr="006836F8" w:rsidRDefault="006836F8" w:rsidP="006836F8">
      <w:pPr>
        <w:pStyle w:val="s1"/>
        <w:spacing w:before="0" w:after="0" w:line="276" w:lineRule="auto"/>
        <w:ind w:firstLine="567"/>
        <w:jc w:val="both"/>
        <w:rPr>
          <w:sz w:val="20"/>
          <w:szCs w:val="20"/>
        </w:rPr>
      </w:pPr>
      <w:r w:rsidRPr="006836F8">
        <w:rPr>
          <w:sz w:val="20"/>
          <w:szCs w:val="20"/>
        </w:rPr>
        <w:t>Заседание Согласительной комиссии считается правомочным, если на нем присутствует не менее половины ее членов.</w:t>
      </w:r>
    </w:p>
    <w:p w:rsidR="006836F8" w:rsidRPr="006836F8" w:rsidRDefault="006836F8" w:rsidP="006836F8">
      <w:pPr>
        <w:pStyle w:val="s1"/>
        <w:spacing w:before="0" w:after="0" w:line="276" w:lineRule="auto"/>
        <w:ind w:firstLine="567"/>
        <w:jc w:val="both"/>
        <w:rPr>
          <w:sz w:val="20"/>
          <w:szCs w:val="20"/>
        </w:rPr>
      </w:pPr>
      <w:r w:rsidRPr="006836F8">
        <w:rPr>
          <w:sz w:val="20"/>
          <w:szCs w:val="20"/>
        </w:rPr>
        <w:t>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2" w:anchor="/document/12154874/entry/139" w:history="1">
        <w:r w:rsidRPr="006836F8">
          <w:rPr>
            <w:rStyle w:val="ac"/>
            <w:sz w:val="20"/>
            <w:szCs w:val="20"/>
          </w:rPr>
          <w:t>частью  8  статьи  42.10</w:t>
        </w:r>
      </w:hyperlink>
      <w:r w:rsidRPr="006836F8">
        <w:rPr>
          <w:sz w:val="20"/>
          <w:szCs w:val="20"/>
        </w:rPr>
        <w:t xml:space="preserve"> Федерального  закона   № 221-ФЗ  порядке  приглашаются  заинтересованные  лица,  указанные  в  </w:t>
      </w:r>
      <w:hyperlink r:id="rId13" w:anchor="/document/12154874/entry/3903" w:history="1">
        <w:r w:rsidRPr="006836F8">
          <w:rPr>
            <w:rStyle w:val="ac"/>
            <w:sz w:val="20"/>
            <w:szCs w:val="20"/>
          </w:rPr>
          <w:t>части 3 статьи 39</w:t>
        </w:r>
      </w:hyperlink>
      <w:r w:rsidRPr="006836F8">
        <w:rPr>
          <w:sz w:val="20"/>
          <w:szCs w:val="20"/>
        </w:rPr>
        <w:t xml:space="preserve"> Федерального закона № 221-ФЗ и исполнитель комплексных кадастровых работ.</w:t>
      </w:r>
    </w:p>
    <w:p w:rsidR="006836F8" w:rsidRPr="006836F8" w:rsidRDefault="006836F8" w:rsidP="006836F8">
      <w:pPr>
        <w:pStyle w:val="s1"/>
        <w:spacing w:before="0" w:after="0" w:line="276" w:lineRule="auto"/>
        <w:ind w:firstLine="567"/>
        <w:jc w:val="both"/>
        <w:rPr>
          <w:sz w:val="20"/>
          <w:szCs w:val="20"/>
        </w:rPr>
      </w:pPr>
      <w:r w:rsidRPr="006836F8">
        <w:rPr>
          <w:sz w:val="20"/>
          <w:szCs w:val="20"/>
        </w:rPr>
        <w:t>2.5.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2.6. Возражения заинтересованного лица, определенного в </w:t>
      </w:r>
      <w:hyperlink r:id="rId14" w:anchor="/document/12154874/entry/3903" w:history="1">
        <w:r w:rsidRPr="006836F8">
          <w:rPr>
            <w:rStyle w:val="ac"/>
            <w:sz w:val="20"/>
            <w:szCs w:val="20"/>
          </w:rPr>
          <w:t>части 3 статьи 39</w:t>
        </w:r>
      </w:hyperlink>
      <w:r w:rsidRPr="006836F8">
        <w:rPr>
          <w:sz w:val="20"/>
          <w:szCs w:val="20"/>
        </w:rPr>
        <w:t xml:space="preserve"> Федерального закона № 221-ФЗ, относительно местоположения границ  земельного участка, указанного в </w:t>
      </w:r>
      <w:hyperlink r:id="rId15" w:anchor="/document/12154874/entry/451" w:history="1">
        <w:r w:rsidRPr="006836F8">
          <w:rPr>
            <w:rStyle w:val="ac"/>
            <w:sz w:val="20"/>
            <w:szCs w:val="20"/>
          </w:rPr>
          <w:t>пунктах 1</w:t>
        </w:r>
      </w:hyperlink>
      <w:r w:rsidRPr="006836F8">
        <w:rPr>
          <w:sz w:val="20"/>
          <w:szCs w:val="20"/>
        </w:rPr>
        <w:t xml:space="preserve"> и </w:t>
      </w:r>
      <w:hyperlink r:id="rId16" w:anchor="/document/12154874/entry/452" w:history="1">
        <w:r w:rsidRPr="006836F8">
          <w:rPr>
            <w:rStyle w:val="ac"/>
            <w:sz w:val="20"/>
            <w:szCs w:val="20"/>
          </w:rPr>
          <w:t>2 части 1 статьи 42.1</w:t>
        </w:r>
      </w:hyperlink>
      <w:r w:rsidRPr="006836F8">
        <w:rPr>
          <w:sz w:val="20"/>
          <w:szCs w:val="20"/>
        </w:rPr>
        <w:t xml:space="preserve"> Федерального закона №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w:t>
      </w:r>
      <w:r w:rsidRPr="006836F8">
        <w:rPr>
          <w:sz w:val="20"/>
          <w:szCs w:val="20"/>
        </w:rPr>
        <w:lastRenderedPageBreak/>
        <w:t xml:space="preserve">представленные  в Комиссию, которые должны соответствовать требованиям, установленным </w:t>
      </w:r>
      <w:hyperlink r:id="rId17" w:anchor="/document/12154874/entry/149" w:history="1">
        <w:r w:rsidRPr="006836F8">
          <w:rPr>
            <w:rStyle w:val="ac"/>
            <w:sz w:val="20"/>
            <w:szCs w:val="20"/>
          </w:rPr>
          <w:t>пунктом 15 статьи 42.10</w:t>
        </w:r>
      </w:hyperlink>
      <w:r w:rsidRPr="006836F8">
        <w:rPr>
          <w:sz w:val="20"/>
          <w:szCs w:val="20"/>
        </w:rPr>
        <w:t xml:space="preserve"> Федерального закона № 221-ФЗ.</w:t>
      </w:r>
    </w:p>
    <w:p w:rsidR="006836F8" w:rsidRPr="006836F8" w:rsidRDefault="006836F8" w:rsidP="006836F8">
      <w:pPr>
        <w:pStyle w:val="s1"/>
        <w:spacing w:before="0" w:after="0" w:line="276" w:lineRule="auto"/>
        <w:ind w:firstLine="567"/>
        <w:jc w:val="both"/>
        <w:rPr>
          <w:sz w:val="20"/>
          <w:szCs w:val="20"/>
        </w:rPr>
      </w:pPr>
      <w:r w:rsidRPr="006836F8">
        <w:rPr>
          <w:sz w:val="20"/>
          <w:szCs w:val="20"/>
        </w:rPr>
        <w:t>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2.9. Акт  согласования  местоположения  границ  земельных участков при  выполнении  комплексных  кадастровых  работ  оформляется  по        </w:t>
      </w:r>
      <w:hyperlink r:id="rId18" w:anchor="/document/71566160/entry/4000" w:history="1">
        <w:r w:rsidRPr="006836F8">
          <w:rPr>
            <w:rStyle w:val="ac"/>
            <w:sz w:val="20"/>
            <w:szCs w:val="20"/>
          </w:rPr>
          <w:t>форме</w:t>
        </w:r>
      </w:hyperlink>
      <w:r w:rsidRPr="006836F8">
        <w:rPr>
          <w:sz w:val="20"/>
          <w:szCs w:val="20"/>
        </w:rPr>
        <w:t xml:space="preserve"> и в соответствии с требованиями, установленными </w:t>
      </w:r>
      <w:hyperlink r:id="rId19" w:anchor="/document/71566160/entry/0" w:history="1">
        <w:r w:rsidRPr="006836F8">
          <w:rPr>
            <w:rStyle w:val="ac"/>
            <w:sz w:val="20"/>
            <w:szCs w:val="20"/>
          </w:rPr>
          <w:t>приказом</w:t>
        </w:r>
      </w:hyperlink>
      <w:r w:rsidRPr="006836F8">
        <w:rPr>
          <w:sz w:val="20"/>
          <w:szCs w:val="20"/>
        </w:rPr>
        <w:t xml:space="preserve">  Федеральной службы государственной регистрации  кадастра и картографии от 4 августа 2021 года № П/0337 «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p>
    <w:p w:rsidR="006836F8" w:rsidRPr="006836F8" w:rsidRDefault="006836F8" w:rsidP="006836F8">
      <w:pPr>
        <w:pStyle w:val="s1"/>
        <w:spacing w:before="0" w:after="0" w:line="276" w:lineRule="auto"/>
        <w:ind w:firstLine="567"/>
        <w:jc w:val="both"/>
        <w:rPr>
          <w:sz w:val="20"/>
          <w:szCs w:val="20"/>
        </w:rPr>
      </w:pPr>
      <w:r w:rsidRPr="006836F8">
        <w:rPr>
          <w:sz w:val="20"/>
          <w:szCs w:val="20"/>
        </w:rPr>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2.10. Заключение  Согласительной комиссии должно содержать результаты  рассмотрения комиссией всех возражений заинтересованных лиц, указанных в </w:t>
      </w:r>
      <w:hyperlink r:id="rId20" w:anchor="/document/12154874/entry/3903" w:history="1">
        <w:r w:rsidRPr="006836F8">
          <w:rPr>
            <w:rStyle w:val="ac"/>
            <w:sz w:val="20"/>
            <w:szCs w:val="20"/>
          </w:rPr>
          <w:t>части 3 статьи 39</w:t>
        </w:r>
      </w:hyperlink>
      <w:r w:rsidRPr="006836F8">
        <w:rPr>
          <w:sz w:val="20"/>
          <w:szCs w:val="20"/>
        </w:rPr>
        <w:t xml:space="preserve">  Федерального закона №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6836F8" w:rsidRPr="006836F8" w:rsidRDefault="006836F8" w:rsidP="006836F8">
      <w:pPr>
        <w:pStyle w:val="s1"/>
        <w:spacing w:before="0" w:after="0" w:line="276" w:lineRule="auto"/>
        <w:ind w:firstLine="567"/>
        <w:jc w:val="both"/>
        <w:rPr>
          <w:sz w:val="20"/>
          <w:szCs w:val="20"/>
        </w:rPr>
      </w:pPr>
      <w:r w:rsidRPr="006836F8">
        <w:rPr>
          <w:sz w:val="20"/>
          <w:szCs w:val="20"/>
        </w:rPr>
        <w:t>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1" w:anchor="/document/12154874/entry/3903" w:history="1">
        <w:r w:rsidRPr="006836F8">
          <w:rPr>
            <w:rStyle w:val="ac"/>
            <w:sz w:val="20"/>
            <w:szCs w:val="20"/>
          </w:rPr>
          <w:t>части  3 статьи 39</w:t>
        </w:r>
      </w:hyperlink>
      <w:r w:rsidRPr="006836F8">
        <w:rPr>
          <w:sz w:val="20"/>
          <w:szCs w:val="20"/>
        </w:rPr>
        <w:t xml:space="preserve"> Федерального  закона №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2" w:anchor="/document/12154874/entry/3903" w:history="1">
        <w:r w:rsidRPr="006836F8">
          <w:rPr>
            <w:rStyle w:val="ac"/>
            <w:sz w:val="20"/>
            <w:szCs w:val="20"/>
          </w:rPr>
          <w:t>части 3 статьи 39</w:t>
        </w:r>
      </w:hyperlink>
      <w:r w:rsidRPr="006836F8">
        <w:rPr>
          <w:sz w:val="20"/>
          <w:szCs w:val="20"/>
        </w:rPr>
        <w:t xml:space="preserve"> Федерального закона № 221-ФЗ, за исключением случаев, если земельный спор о местоположении границ земельного участка был разрешен в судебном порядке.</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2.12. По  результатам  работы Согласительной  комиссии   составляются  протокол  заседания комиссии,  </w:t>
      </w:r>
      <w:hyperlink r:id="rId23" w:anchor="/document/71125100/entry/1000" w:history="1">
        <w:r w:rsidRPr="006836F8">
          <w:rPr>
            <w:rStyle w:val="ac"/>
            <w:sz w:val="20"/>
            <w:szCs w:val="20"/>
          </w:rPr>
          <w:t>форма</w:t>
        </w:r>
      </w:hyperlink>
      <w:r w:rsidRPr="006836F8">
        <w:rPr>
          <w:sz w:val="20"/>
          <w:szCs w:val="20"/>
        </w:rPr>
        <w:t xml:space="preserve">  и  содержание  которого утверждены </w:t>
      </w:r>
      <w:hyperlink r:id="rId24" w:anchor="/document/71125100/entry/0" w:history="1">
        <w:r w:rsidRPr="006836F8">
          <w:rPr>
            <w:rStyle w:val="ac"/>
            <w:sz w:val="20"/>
            <w:szCs w:val="20"/>
          </w:rPr>
          <w:t>приказом</w:t>
        </w:r>
      </w:hyperlink>
      <w:r w:rsidRPr="006836F8">
        <w:rPr>
          <w:sz w:val="20"/>
          <w:szCs w:val="20"/>
        </w:rPr>
        <w:t xml:space="preserve"> Министерства экономического развития Российской  Федерации от 20 апреля 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комиссии о результатах рассмотрения возражений относительно местоположения  границ  земельных участков.</w:t>
      </w:r>
    </w:p>
    <w:p w:rsidR="006836F8" w:rsidRPr="006836F8" w:rsidRDefault="006836F8" w:rsidP="006836F8">
      <w:pPr>
        <w:pStyle w:val="s1"/>
        <w:spacing w:before="0" w:after="0" w:line="276" w:lineRule="auto"/>
        <w:ind w:firstLine="567"/>
        <w:jc w:val="both"/>
        <w:rPr>
          <w:sz w:val="20"/>
          <w:szCs w:val="20"/>
        </w:rPr>
      </w:pPr>
      <w:r w:rsidRPr="006836F8">
        <w:rPr>
          <w:sz w:val="20"/>
          <w:szCs w:val="20"/>
        </w:rPr>
        <w:t>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2.13. В течение двадцати рабочих дней со дня истечения срока представления предусмотренных </w:t>
      </w:r>
      <w:hyperlink r:id="rId25" w:anchor="/document/403466780/entry/1026" w:history="1">
        <w:r w:rsidRPr="006836F8">
          <w:rPr>
            <w:rStyle w:val="ac"/>
            <w:sz w:val="20"/>
            <w:szCs w:val="20"/>
          </w:rPr>
          <w:t>пунктом 2.6</w:t>
        </w:r>
      </w:hyperlink>
      <w:r w:rsidRPr="006836F8">
        <w:rPr>
          <w:sz w:val="20"/>
          <w:szCs w:val="20"/>
        </w:rPr>
        <w:t xml:space="preserve">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6836F8" w:rsidRPr="006836F8" w:rsidRDefault="006836F8" w:rsidP="006836F8">
      <w:pPr>
        <w:pStyle w:val="s1"/>
        <w:spacing w:before="0" w:after="0" w:line="276" w:lineRule="auto"/>
        <w:ind w:firstLine="567"/>
        <w:jc w:val="both"/>
        <w:rPr>
          <w:sz w:val="20"/>
          <w:szCs w:val="20"/>
        </w:rPr>
      </w:pPr>
      <w:r w:rsidRPr="006836F8">
        <w:rPr>
          <w:sz w:val="20"/>
          <w:szCs w:val="20"/>
        </w:rPr>
        <w:t xml:space="preserve">2.14.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w:t>
      </w:r>
      <w:r w:rsidRPr="006836F8">
        <w:rPr>
          <w:sz w:val="20"/>
          <w:szCs w:val="20"/>
        </w:rPr>
        <w:lastRenderedPageBreak/>
        <w:t>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6836F8" w:rsidRPr="006836F8" w:rsidRDefault="006836F8" w:rsidP="006836F8">
      <w:pPr>
        <w:pStyle w:val="s1"/>
        <w:spacing w:before="0" w:after="0" w:line="276" w:lineRule="auto"/>
        <w:ind w:firstLine="567"/>
        <w:jc w:val="both"/>
        <w:rPr>
          <w:sz w:val="20"/>
          <w:szCs w:val="20"/>
        </w:rPr>
      </w:pPr>
      <w:r w:rsidRPr="006836F8">
        <w:rPr>
          <w:sz w:val="20"/>
          <w:szCs w:val="20"/>
        </w:rPr>
        <w:t>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6836F8" w:rsidRPr="006836F8" w:rsidRDefault="006836F8" w:rsidP="006836F8">
      <w:pPr>
        <w:rPr>
          <w:sz w:val="20"/>
          <w:szCs w:val="20"/>
        </w:rPr>
      </w:pPr>
      <w:r w:rsidRPr="006836F8">
        <w:rPr>
          <w:sz w:val="20"/>
          <w:szCs w:val="20"/>
        </w:rPr>
        <w:t xml:space="preserve">                       </w:t>
      </w:r>
    </w:p>
    <w:p w:rsidR="003539E2" w:rsidRPr="006836F8" w:rsidRDefault="003539E2" w:rsidP="006E445F">
      <w:pPr>
        <w:spacing w:after="0"/>
        <w:jc w:val="center"/>
        <w:rPr>
          <w:rFonts w:ascii="Times New Roman" w:eastAsia="Times New Roman" w:hAnsi="Times New Roman" w:cs="Times New Roman"/>
          <w:sz w:val="20"/>
          <w:szCs w:val="20"/>
        </w:rPr>
      </w:pPr>
    </w:p>
    <w:p w:rsidR="005C21A8" w:rsidRPr="006836F8" w:rsidRDefault="005C21A8" w:rsidP="00A5667D">
      <w:pPr>
        <w:jc w:val="right"/>
        <w:rPr>
          <w:rFonts w:ascii="Times New Roman" w:eastAsia="Arial" w:hAnsi="Times New Roman"/>
          <w:sz w:val="20"/>
          <w:szCs w:val="20"/>
        </w:rPr>
      </w:pPr>
      <w:bookmarkStart w:id="0" w:name="RANGE!A1:E29"/>
      <w:bookmarkStart w:id="1" w:name="RANGE!A1:E44"/>
      <w:bookmarkEnd w:id="0"/>
      <w:bookmarkEnd w:id="1"/>
    </w:p>
    <w:p w:rsidR="005C21A8" w:rsidRPr="005C21A8" w:rsidRDefault="005C21A8" w:rsidP="00A5667D">
      <w:pPr>
        <w:jc w:val="right"/>
        <w:rPr>
          <w:rFonts w:ascii="Times New Roman" w:eastAsia="Arial" w:hAnsi="Times New Roman"/>
        </w:rPr>
      </w:pPr>
    </w:p>
    <w:p w:rsidR="00DC2DBA" w:rsidRDefault="005A626E"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И</w:t>
      </w:r>
      <w:r w:rsidR="006E445F" w:rsidRPr="000F268B">
        <w:rPr>
          <w:rFonts w:ascii="Times New Roman" w:eastAsia="Times New Roman" w:hAnsi="Times New Roman" w:cs="Times New Roman"/>
          <w:sz w:val="20"/>
          <w:szCs w:val="20"/>
        </w:rPr>
        <w:t>нформационный бюллетень учреждён решением</w:t>
      </w:r>
    </w:p>
    <w:p w:rsidR="005A626E"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xml:space="preserve"> Совета Депутатов Медаевского сельского поселения № 46 от 26.12.2005г</w:t>
      </w:r>
    </w:p>
    <w:p w:rsidR="006E445F"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0F268B"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140E2">
      <w:pPr>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Главный редактор : Глава  Медаевского сельского поселения Е.Н.Голубева, тел 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headerReference w:type="even" r:id="rId26"/>
      <w:headerReference w:type="default" r:id="rId27"/>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D0" w:rsidRDefault="00CB73D0" w:rsidP="00792256">
      <w:pPr>
        <w:spacing w:after="0" w:line="240" w:lineRule="auto"/>
      </w:pPr>
      <w:r>
        <w:separator/>
      </w:r>
    </w:p>
  </w:endnote>
  <w:endnote w:type="continuationSeparator" w:id="1">
    <w:p w:rsidR="00CB73D0" w:rsidRDefault="00CB73D0"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D0" w:rsidRDefault="00CB73D0" w:rsidP="00792256">
      <w:pPr>
        <w:spacing w:after="0" w:line="240" w:lineRule="auto"/>
      </w:pPr>
      <w:r>
        <w:separator/>
      </w:r>
    </w:p>
  </w:footnote>
  <w:footnote w:type="continuationSeparator" w:id="1">
    <w:p w:rsidR="00CB73D0" w:rsidRDefault="00CB73D0"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0F1B16"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3">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8"/>
  </w:num>
  <w:num w:numId="9">
    <w:abstractNumId w:val="12"/>
  </w:num>
  <w:num w:numId="10">
    <w:abstractNumId w:val="23"/>
  </w:num>
  <w:num w:numId="11">
    <w:abstractNumId w:val="21"/>
  </w:num>
  <w:num w:numId="12">
    <w:abstractNumId w:val="4"/>
  </w:num>
  <w:num w:numId="13">
    <w:abstractNumId w:val="10"/>
  </w:num>
  <w:num w:numId="14">
    <w:abstractNumId w:val="20"/>
  </w:num>
  <w:num w:numId="15">
    <w:abstractNumId w:val="7"/>
  </w:num>
  <w:num w:numId="16">
    <w:abstractNumId w:val="24"/>
  </w:num>
  <w:num w:numId="17">
    <w:abstractNumId w:val="22"/>
  </w:num>
  <w:num w:numId="18">
    <w:abstractNumId w:val="26"/>
  </w:num>
  <w:num w:numId="19">
    <w:abstractNumId w:val="2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05A9D"/>
    <w:rsid w:val="00022743"/>
    <w:rsid w:val="00022E0A"/>
    <w:rsid w:val="000421B6"/>
    <w:rsid w:val="000458B8"/>
    <w:rsid w:val="00045F1C"/>
    <w:rsid w:val="0004729A"/>
    <w:rsid w:val="00071D99"/>
    <w:rsid w:val="000829FB"/>
    <w:rsid w:val="000A7C43"/>
    <w:rsid w:val="000E69B0"/>
    <w:rsid w:val="000F1B16"/>
    <w:rsid w:val="000F268B"/>
    <w:rsid w:val="001140B6"/>
    <w:rsid w:val="00140705"/>
    <w:rsid w:val="00151B08"/>
    <w:rsid w:val="001736B8"/>
    <w:rsid w:val="0018227A"/>
    <w:rsid w:val="002106A0"/>
    <w:rsid w:val="002167DB"/>
    <w:rsid w:val="00230099"/>
    <w:rsid w:val="00235696"/>
    <w:rsid w:val="00265C74"/>
    <w:rsid w:val="002847B5"/>
    <w:rsid w:val="002A2CA9"/>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3747A"/>
    <w:rsid w:val="004429D2"/>
    <w:rsid w:val="0045096A"/>
    <w:rsid w:val="00474C01"/>
    <w:rsid w:val="00490152"/>
    <w:rsid w:val="004B0333"/>
    <w:rsid w:val="004E5BFE"/>
    <w:rsid w:val="00511237"/>
    <w:rsid w:val="00513990"/>
    <w:rsid w:val="00523FD4"/>
    <w:rsid w:val="00525193"/>
    <w:rsid w:val="00530DE8"/>
    <w:rsid w:val="00533EAB"/>
    <w:rsid w:val="00571450"/>
    <w:rsid w:val="00575AF7"/>
    <w:rsid w:val="0057729F"/>
    <w:rsid w:val="005837E9"/>
    <w:rsid w:val="005A626E"/>
    <w:rsid w:val="005C21A8"/>
    <w:rsid w:val="005D567B"/>
    <w:rsid w:val="005E0A8E"/>
    <w:rsid w:val="005E5FE4"/>
    <w:rsid w:val="00600CAD"/>
    <w:rsid w:val="006010CB"/>
    <w:rsid w:val="006140E2"/>
    <w:rsid w:val="00633E4F"/>
    <w:rsid w:val="00652EAC"/>
    <w:rsid w:val="00671BC3"/>
    <w:rsid w:val="006836F8"/>
    <w:rsid w:val="006929DA"/>
    <w:rsid w:val="00694F1D"/>
    <w:rsid w:val="006B291A"/>
    <w:rsid w:val="006C0F01"/>
    <w:rsid w:val="006E445F"/>
    <w:rsid w:val="006F082E"/>
    <w:rsid w:val="006F138D"/>
    <w:rsid w:val="006F1E24"/>
    <w:rsid w:val="006F21AF"/>
    <w:rsid w:val="00710960"/>
    <w:rsid w:val="00711D5F"/>
    <w:rsid w:val="00720D98"/>
    <w:rsid w:val="0073511F"/>
    <w:rsid w:val="00740FA9"/>
    <w:rsid w:val="007700B7"/>
    <w:rsid w:val="00772DF9"/>
    <w:rsid w:val="00792256"/>
    <w:rsid w:val="0079312B"/>
    <w:rsid w:val="00793AF9"/>
    <w:rsid w:val="007B7CFD"/>
    <w:rsid w:val="007D1B7B"/>
    <w:rsid w:val="007D2C67"/>
    <w:rsid w:val="007E05DE"/>
    <w:rsid w:val="007F2FAA"/>
    <w:rsid w:val="007F44CC"/>
    <w:rsid w:val="00811E95"/>
    <w:rsid w:val="008135E6"/>
    <w:rsid w:val="008303F3"/>
    <w:rsid w:val="00836784"/>
    <w:rsid w:val="00851F29"/>
    <w:rsid w:val="008A6758"/>
    <w:rsid w:val="008B280D"/>
    <w:rsid w:val="008E2965"/>
    <w:rsid w:val="00904D0B"/>
    <w:rsid w:val="00951524"/>
    <w:rsid w:val="00965707"/>
    <w:rsid w:val="009A09D9"/>
    <w:rsid w:val="009B67B8"/>
    <w:rsid w:val="009B6D96"/>
    <w:rsid w:val="009D5BC5"/>
    <w:rsid w:val="009D653B"/>
    <w:rsid w:val="009F0C1C"/>
    <w:rsid w:val="009F28C5"/>
    <w:rsid w:val="00A306B1"/>
    <w:rsid w:val="00A541F7"/>
    <w:rsid w:val="00A5667D"/>
    <w:rsid w:val="00A611F7"/>
    <w:rsid w:val="00A67855"/>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53DF"/>
    <w:rsid w:val="00B6050F"/>
    <w:rsid w:val="00B65AD6"/>
    <w:rsid w:val="00B66A29"/>
    <w:rsid w:val="00B72416"/>
    <w:rsid w:val="00B81202"/>
    <w:rsid w:val="00BA5334"/>
    <w:rsid w:val="00BB72AC"/>
    <w:rsid w:val="00BD5ED3"/>
    <w:rsid w:val="00BD6DBF"/>
    <w:rsid w:val="00BE1216"/>
    <w:rsid w:val="00C12D6D"/>
    <w:rsid w:val="00C26F64"/>
    <w:rsid w:val="00C302C3"/>
    <w:rsid w:val="00C34AB8"/>
    <w:rsid w:val="00C53F50"/>
    <w:rsid w:val="00C63580"/>
    <w:rsid w:val="00CB503C"/>
    <w:rsid w:val="00CB6FDD"/>
    <w:rsid w:val="00CB73D0"/>
    <w:rsid w:val="00D072F0"/>
    <w:rsid w:val="00D17DA4"/>
    <w:rsid w:val="00D25A3C"/>
    <w:rsid w:val="00DA4723"/>
    <w:rsid w:val="00DA4DA7"/>
    <w:rsid w:val="00DA5D93"/>
    <w:rsid w:val="00DB018B"/>
    <w:rsid w:val="00DB2B46"/>
    <w:rsid w:val="00DB445C"/>
    <w:rsid w:val="00DC2DBA"/>
    <w:rsid w:val="00DE2EE9"/>
    <w:rsid w:val="00DF7ADB"/>
    <w:rsid w:val="00E36615"/>
    <w:rsid w:val="00E4606D"/>
    <w:rsid w:val="00E64EAB"/>
    <w:rsid w:val="00E90FD9"/>
    <w:rsid w:val="00E93440"/>
    <w:rsid w:val="00E97CF7"/>
    <w:rsid w:val="00EB752C"/>
    <w:rsid w:val="00ED1810"/>
    <w:rsid w:val="00EE13B3"/>
    <w:rsid w:val="00EE3B0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uiPriority w:val="59"/>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3">
    <w:name w:val="s_3"/>
    <w:basedOn w:val="a"/>
    <w:rsid w:val="006836F8"/>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64</cp:revision>
  <dcterms:created xsi:type="dcterms:W3CDTF">2022-12-01T06:46:00Z</dcterms:created>
  <dcterms:modified xsi:type="dcterms:W3CDTF">2024-04-09T09:25:00Z</dcterms:modified>
</cp:coreProperties>
</file>